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4" w:rsidRDefault="00180D94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DENOMINACIÓN 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b/>
                <w:bCs/>
                <w:lang w:val="eu-ES"/>
              </w:rPr>
            </w:pPr>
            <w:r>
              <w:rPr>
                <w:rFonts w:ascii="Times New Roman" w:hAnsi="Times New Roman"/>
                <w:b/>
                <w:bCs/>
                <w:lang w:val="eu-ES"/>
              </w:rPr>
              <w:t>GESTIÓN ADMINISTRATIVA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CURSO 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jc w:val="center"/>
              <w:rPr>
                <w:rFonts w:ascii="Times New Roman" w:hAnsi="Times New Roman"/>
                <w:lang w:val="eu-ES"/>
              </w:rPr>
            </w:pPr>
            <w:r>
              <w:rPr>
                <w:rFonts w:ascii="Times New Roman" w:hAnsi="Times New Roman"/>
                <w:lang w:val="eu-ES"/>
              </w:rPr>
              <w:t>PRIMERO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TITULO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 EN GESTIÓN ADMINISTRATIVA</w:t>
            </w:r>
          </w:p>
        </w:tc>
      </w:tr>
    </w:tbl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p w:rsidR="00180D94" w:rsidRPr="00F82D03" w:rsidRDefault="00180D94">
      <w:pPr>
        <w:rPr>
          <w:rFonts w:cs="Arial"/>
          <w:b/>
        </w:rPr>
      </w:pPr>
      <w:r w:rsidRPr="00F82D03">
        <w:rPr>
          <w:b/>
        </w:rPr>
        <w:t>1.  DESCRIPCIÓN DEL CURSO</w:t>
      </w:r>
    </w:p>
    <w:p w:rsidR="00180D94" w:rsidRDefault="00180D94">
      <w:pPr>
        <w:ind w:left="360"/>
        <w:jc w:val="both"/>
      </w:pPr>
    </w:p>
    <w:p w:rsidR="00180D94" w:rsidRDefault="003C790E" w:rsidP="003C790E">
      <w:pPr>
        <w:jc w:val="both"/>
        <w:rPr>
          <w:rFonts w:cs="Arial"/>
        </w:rPr>
      </w:pPr>
      <w:r w:rsidRPr="003C790E">
        <w:rPr>
          <w:rFonts w:cs="Arial"/>
        </w:rPr>
        <w:t xml:space="preserve">Este primer curso forma parte de las enseñanzas del Ciclo de Grado Medio, de la familia de Administración, integrado por dos cursos que llevan a la obtención del título de </w:t>
      </w:r>
      <w:r w:rsidR="00180D94" w:rsidRPr="003C790E">
        <w:rPr>
          <w:rFonts w:cs="Arial"/>
        </w:rPr>
        <w:t>de Técnico en Gestión Administrativa.</w:t>
      </w:r>
    </w:p>
    <w:p w:rsidR="00EB549D" w:rsidRDefault="00EB549D" w:rsidP="003C790E">
      <w:pPr>
        <w:jc w:val="both"/>
        <w:rPr>
          <w:rFonts w:cs="Arial"/>
        </w:rPr>
      </w:pPr>
    </w:p>
    <w:p w:rsidR="00EB549D" w:rsidRDefault="00EB549D" w:rsidP="00EB549D">
      <w:pPr>
        <w:ind w:left="708"/>
        <w:jc w:val="both"/>
      </w:pPr>
      <w:r>
        <w:t>La estructura y ordenación está definida en:</w:t>
      </w:r>
    </w:p>
    <w:p w:rsidR="00EB549D" w:rsidRDefault="00EB549D" w:rsidP="00EB549D">
      <w:pPr>
        <w:ind w:left="708"/>
        <w:jc w:val="both"/>
      </w:pPr>
    </w:p>
    <w:p w:rsidR="00EB549D" w:rsidRPr="00D73312" w:rsidRDefault="00EB549D" w:rsidP="00EB549D">
      <w:pPr>
        <w:numPr>
          <w:ilvl w:val="0"/>
          <w:numId w:val="13"/>
        </w:numPr>
        <w:jc w:val="both"/>
        <w:rPr>
          <w:color w:val="FF0000"/>
        </w:rPr>
      </w:pPr>
      <w:r w:rsidRPr="00274022">
        <w:rPr>
          <w:i/>
          <w:szCs w:val="24"/>
        </w:rPr>
        <w:t>DECRETO FORAL</w:t>
      </w:r>
      <w:r>
        <w:rPr>
          <w:i/>
          <w:szCs w:val="24"/>
        </w:rPr>
        <w:t xml:space="preserve"> 52/2010</w:t>
      </w:r>
      <w:r w:rsidRPr="00274022">
        <w:rPr>
          <w:i/>
          <w:szCs w:val="24"/>
        </w:rPr>
        <w:t xml:space="preserve">, de </w:t>
      </w:r>
      <w:r>
        <w:rPr>
          <w:i/>
          <w:szCs w:val="24"/>
        </w:rPr>
        <w:t>30 de agosto</w:t>
      </w:r>
      <w:r w:rsidRPr="00D73312">
        <w:rPr>
          <w:i/>
        </w:rPr>
        <w:t xml:space="preserve">, por el que se establecen la estructura y el currículo del título de Técnico en </w:t>
      </w:r>
      <w:r>
        <w:rPr>
          <w:i/>
        </w:rPr>
        <w:t>Gestión Administrativa</w:t>
      </w:r>
      <w:r w:rsidRPr="00D73312">
        <w:rPr>
          <w:i/>
        </w:rPr>
        <w:t xml:space="preserve"> en el ámbito de </w:t>
      </w:r>
      <w:smartTag w:uri="urn:schemas-microsoft-com:office:smarttags" w:element="PersonName">
        <w:smartTagPr>
          <w:attr w:name="ProductID" w:val="la Comunidad Foral"/>
        </w:smartTagPr>
        <w:smartTag w:uri="urn:schemas-microsoft-com:office:smarttags" w:element="PersonName">
          <w:smartTagPr>
            <w:attr w:name="ProductID" w:val="la Comunidad"/>
          </w:smartTagPr>
          <w:r w:rsidRPr="00D73312">
            <w:rPr>
              <w:i/>
            </w:rPr>
            <w:t>la Comunidad</w:t>
          </w:r>
        </w:smartTag>
        <w:r w:rsidRPr="00D73312">
          <w:rPr>
            <w:i/>
          </w:rPr>
          <w:t xml:space="preserve"> Foral</w:t>
        </w:r>
      </w:smartTag>
      <w:r w:rsidRPr="00D73312">
        <w:rPr>
          <w:i/>
        </w:rPr>
        <w:t xml:space="preserve"> de Navarra.</w:t>
      </w:r>
    </w:p>
    <w:p w:rsidR="00EB549D" w:rsidRDefault="00EB549D" w:rsidP="00EB549D">
      <w:pPr>
        <w:numPr>
          <w:ilvl w:val="0"/>
          <w:numId w:val="13"/>
        </w:numPr>
        <w:jc w:val="both"/>
      </w:pPr>
      <w:r w:rsidRPr="00C15528">
        <w:t>Orden Foral 52/2009, de 8 de abril, sobre evaluación del alumnado de Formación Profesional.</w:t>
      </w:r>
    </w:p>
    <w:p w:rsidR="00EB549D" w:rsidRDefault="00EB549D" w:rsidP="00EB549D">
      <w:pPr>
        <w:numPr>
          <w:ilvl w:val="0"/>
          <w:numId w:val="13"/>
        </w:numPr>
        <w:jc w:val="both"/>
      </w:pPr>
      <w:r>
        <w:t>Orden Foral 86/2014, de 18 de septiembre, por el que se modifica la Orden Foral 52/2009, de 8 de abril, por la que se regula la evaluación, titulación y acreditación el alumnado de FP en Navarra.</w:t>
      </w:r>
    </w:p>
    <w:p w:rsidR="00EB549D" w:rsidRDefault="00EB549D" w:rsidP="00EB549D">
      <w:pPr>
        <w:numPr>
          <w:ilvl w:val="0"/>
          <w:numId w:val="13"/>
        </w:numPr>
        <w:jc w:val="both"/>
      </w:pPr>
      <w: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EB549D" w:rsidRPr="00EB549D" w:rsidRDefault="00EB549D" w:rsidP="00EB549D">
      <w:pPr>
        <w:numPr>
          <w:ilvl w:val="0"/>
          <w:numId w:val="13"/>
        </w:numPr>
        <w:jc w:val="both"/>
      </w:pPr>
      <w:r>
        <w:t>Decreto Foral 115/2014, de 23 de diciembre, por el que se modifican los decretos forales por los que se establece la estructura y el currículo de determinados títulos de formación  profesional adaptados a la Ley Orgánica 2/2006, de 3 de mayo, de Educación, en el ámbito de la Comunidad Foral de Navarra</w:t>
      </w:r>
    </w:p>
    <w:p w:rsidR="00180D94" w:rsidRDefault="00180D94">
      <w:pPr>
        <w:ind w:left="708"/>
        <w:jc w:val="both"/>
      </w:pPr>
    </w:p>
    <w:p w:rsidR="00F82D03" w:rsidRDefault="00F82D03" w:rsidP="00C15528">
      <w:pPr>
        <w:ind w:left="360"/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u w:val="single"/>
        </w:rPr>
      </w:pPr>
      <w:r w:rsidRPr="00F82D03">
        <w:rPr>
          <w:b/>
        </w:rPr>
        <w:t>2.  COMPETENCIA GENERAL</w:t>
      </w:r>
    </w:p>
    <w:p w:rsidR="00180D94" w:rsidRDefault="00180D94">
      <w:pPr>
        <w:jc w:val="both"/>
      </w:pPr>
    </w:p>
    <w:p w:rsidR="003C790E" w:rsidRPr="003C790E" w:rsidRDefault="003C790E" w:rsidP="003C790E">
      <w:pPr>
        <w:jc w:val="both"/>
      </w:pPr>
      <w:r w:rsidRPr="003C790E">
        <w:t>La competencia general de este título consiste en realizar actividades de apoyo administrativo en el ámbito laboral, contable, comercial, financiero y fiscal, así como de atención al cliente/usuario, tanto en empresas públicas como privadas, aplicando la normativa vigente y protocolos de calidad, asegurando la satisfacción del cliente y actuando según normas de prevención de riesgos laborales y protección ambiental.</w:t>
      </w:r>
    </w:p>
    <w:p w:rsidR="00180D94" w:rsidRDefault="00180D94">
      <w:pPr>
        <w:jc w:val="both"/>
      </w:pPr>
    </w:p>
    <w:p w:rsidR="00F82D03" w:rsidRDefault="00F82D03">
      <w:pPr>
        <w:jc w:val="both"/>
      </w:pPr>
    </w:p>
    <w:p w:rsidR="00180D94" w:rsidRPr="00F82D03" w:rsidRDefault="00180D94">
      <w:pPr>
        <w:jc w:val="both"/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3.  OBJETIVOS GENERALES DEL CICLO</w:t>
      </w:r>
    </w:p>
    <w:p w:rsidR="00180D94" w:rsidRDefault="00180D94">
      <w:pPr>
        <w:ind w:left="360"/>
        <w:jc w:val="both"/>
      </w:pP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el flujo de información y la tipología y finalidad de los documentos o comunicaciones que se utilizan en la empresa, para tramitarlos.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los documentos o comunicaciones que se utilizan en la empresa, reconociendo su estructura, elementos y características para elaborarlos.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Identificar y seleccionar las expresiones en lengua inglesa, propias de la empresa, para elaborar documentos y comunicaciones.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lastRenderedPageBreak/>
        <w:t>Analizar las posibilidades de las aplicaciones y equipos informáticos, relacionándolas con su empleo más eficaz en la tratamiento de la información para elaborar documentos y comunicaciones.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Realizar documentos y comunicaciones en el formato característico y con las condiciones de calidad correspondiente, aplicando las técnicas de tratamiento de la información en su elaboración.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y elegir los sistemas y técnicas de preservación de comunicaciones y documentos adecuados a cada caso, aplicándolas de forma manual e informática para clasificarlos, registrarlos y archivarlos.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Interpretar la normativa y metodología contable, analizando la problemática contable que puede darse en una empresa, así como la documentación asociada para su registro.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Introducir asientos contables manualmente y en aplicaciones informáticas específicas, siguiendo la normativa en vigor para registrar contablemente la documentación.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Comparar y evaluar los elementos que intervienen en la gestión de la tesorería, los productos y servicios financieros básicos y los documentos relacionados con los mismos, comprobando las necesidades de liquidez y financiación de la empresa para realizar las gestiones administrativas relacionadas.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Efectuar cálculos básicos de productos y servicios financieros, empleando principios de matemática financiera elemental para realizar las gestiones administrativas de tesorería.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Reconocer la normativa legal aplicable, las técnicas de gestión asociadas y las funciones del departamento de recursos humanos, analizando la problemática laboral que puede darse en una empresa y la documentación relacionada para realizar la gestión administrativa de los recursos humanos.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Identificar y preparar la documentación relevante así como las actuaciones que se deben desarrollar, interpretando la política de la empresa para efectuar las gestiones administrativas de las áreas de selección y formación de los recursos humanos.</w:t>
      </w:r>
    </w:p>
    <w:p w:rsidR="00180D94" w:rsidRDefault="00180D94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F82D03" w:rsidRDefault="00F82D03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180D94" w:rsidRPr="00F82D03" w:rsidRDefault="00D25CD3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 xml:space="preserve">4.  DURACIÓN </w:t>
      </w:r>
      <w:r w:rsidR="00180D94" w:rsidRPr="00F82D03">
        <w:rPr>
          <w:b/>
        </w:rPr>
        <w:t>DEL C</w:t>
      </w:r>
      <w:r w:rsidRPr="00F82D03">
        <w:rPr>
          <w:b/>
        </w:rPr>
        <w:t>ICLO</w:t>
      </w:r>
    </w:p>
    <w:p w:rsidR="00180D94" w:rsidRDefault="00180D94">
      <w:pPr>
        <w:ind w:left="360"/>
        <w:jc w:val="both"/>
        <w:rPr>
          <w:highlight w:val="lightGray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2"/>
        <w:gridCol w:w="4442"/>
      </w:tblGrid>
      <w:tr w:rsidR="00180D94">
        <w:tc>
          <w:tcPr>
            <w:tcW w:w="4132" w:type="dxa"/>
          </w:tcPr>
          <w:p w:rsidR="00180D94" w:rsidRDefault="00180D94">
            <w:pPr>
              <w:jc w:val="both"/>
            </w:pPr>
            <w:r>
              <w:t>Nominal: horas/ciclo.</w:t>
            </w:r>
          </w:p>
        </w:tc>
        <w:tc>
          <w:tcPr>
            <w:tcW w:w="4442" w:type="dxa"/>
          </w:tcPr>
          <w:p w:rsidR="00180D94" w:rsidRDefault="00D25CD3">
            <w:pPr>
              <w:jc w:val="center"/>
              <w:rPr>
                <w:i/>
                <w:iCs/>
              </w:rPr>
            </w:pPr>
            <w:r>
              <w:t>2</w:t>
            </w:r>
            <w:r w:rsidR="00411D5E">
              <w:t>.</w:t>
            </w:r>
            <w:r>
              <w:t>000</w:t>
            </w:r>
          </w:p>
        </w:tc>
      </w:tr>
    </w:tbl>
    <w:p w:rsidR="00180D94" w:rsidRDefault="00180D94">
      <w:pPr>
        <w:jc w:val="both"/>
      </w:pPr>
    </w:p>
    <w:p w:rsidR="00180D94" w:rsidRDefault="00180D94">
      <w:pPr>
        <w:jc w:val="both"/>
      </w:pPr>
      <w:r>
        <w:t>En el primer curso se imparten 960 horas nominales en 175 días lectivos.</w:t>
      </w:r>
    </w:p>
    <w:p w:rsidR="00FA7AA9" w:rsidRDefault="00180D94">
      <w:pPr>
        <w:jc w:val="both"/>
      </w:pPr>
      <w:r>
        <w:t xml:space="preserve">En el segundo curso se imparten </w:t>
      </w:r>
      <w:r w:rsidR="00FA7AA9">
        <w:t>670</w:t>
      </w:r>
      <w:r>
        <w:t xml:space="preserve"> horas nominales en </w:t>
      </w:r>
      <w:r w:rsidR="00FA7AA9">
        <w:t>120</w:t>
      </w:r>
      <w:r>
        <w:t xml:space="preserve"> días lectivos</w:t>
      </w:r>
      <w:r w:rsidR="00FA7AA9">
        <w:t xml:space="preserve">, más 370 horas del módulo </w:t>
      </w:r>
      <w:r w:rsidR="00411D5E">
        <w:t>“</w:t>
      </w:r>
      <w:r w:rsidR="00FA7AA9">
        <w:t>Formación en centros de trabajo</w:t>
      </w:r>
      <w:r w:rsidR="00411D5E">
        <w:t>”</w:t>
      </w:r>
      <w:r w:rsidR="00FA7AA9">
        <w:t>.</w:t>
      </w:r>
    </w:p>
    <w:p w:rsidR="00180D94" w:rsidRDefault="006D40BC">
      <w:pPr>
        <w:jc w:val="both"/>
      </w:pPr>
      <w:r>
        <w:t>Tendrán consideración de días lectivos, tres últimos días del curso.</w:t>
      </w:r>
    </w:p>
    <w:p w:rsidR="00F82D03" w:rsidRDefault="00F82D03">
      <w:pPr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5.  CONDICIONES DE ACCESO</w:t>
      </w:r>
    </w:p>
    <w:p w:rsidR="00180D94" w:rsidRDefault="00180D94">
      <w:pPr>
        <w:ind w:left="360"/>
        <w:jc w:val="both"/>
      </w:pPr>
    </w:p>
    <w:p w:rsidR="00F929E7" w:rsidRPr="00F929E7" w:rsidRDefault="00F929E7" w:rsidP="00F929E7">
      <w:pPr>
        <w:jc w:val="both"/>
      </w:pPr>
      <w:r w:rsidRPr="00F929E7">
        <w:t xml:space="preserve">Para acceder a los ciclos de grado medio en la modalidad general ordinaria se </w:t>
      </w:r>
    </w:p>
    <w:p w:rsidR="00F929E7" w:rsidRPr="00F929E7" w:rsidRDefault="00F929E7" w:rsidP="00F929E7">
      <w:pPr>
        <w:jc w:val="both"/>
      </w:pPr>
      <w:r w:rsidRPr="00F929E7">
        <w:t>deberá cumplir, al menos, una de las siguientes condiciones: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a) Estar en posesión de, al menos, uno de los siguientes: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lastRenderedPageBreak/>
        <w:t>- Título de Graduado en Educación Secundaria Obligatoria, siempre que el alumno o alumna haya superado la evaluación final de Educación Secundaria Obligatoria por la opción de enseñanzas aplicadas.</w:t>
      </w:r>
    </w:p>
    <w:p w:rsidR="00F929E7" w:rsidRPr="00F929E7" w:rsidRDefault="00F929E7" w:rsidP="00F929E7">
      <w:pPr>
        <w:jc w:val="both"/>
      </w:pPr>
      <w:r w:rsidRPr="00F929E7">
        <w:t>- Título de Profesional Básico.</w:t>
      </w:r>
    </w:p>
    <w:p w:rsidR="00F929E7" w:rsidRPr="00F929E7" w:rsidRDefault="00F929E7" w:rsidP="00F929E7">
      <w:pPr>
        <w:jc w:val="both"/>
      </w:pPr>
      <w:r w:rsidRPr="00F929E7">
        <w:t>- Título de Bachiller.</w:t>
      </w:r>
    </w:p>
    <w:p w:rsidR="00F929E7" w:rsidRPr="00F929E7" w:rsidRDefault="00F929E7" w:rsidP="00F929E7">
      <w:pPr>
        <w:jc w:val="both"/>
      </w:pPr>
      <w:r w:rsidRPr="00F929E7">
        <w:t>- Título de Universitario.</w:t>
      </w:r>
    </w:p>
    <w:p w:rsidR="00F929E7" w:rsidRPr="00F929E7" w:rsidRDefault="00F929E7" w:rsidP="00F929E7">
      <w:pPr>
        <w:jc w:val="both"/>
      </w:pPr>
      <w:r w:rsidRPr="00F929E7">
        <w:t>- Título de Técnico o de Técnico Superior de Formación Profesional.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b) Estar en posesión de un certificado acreditativo de haber superado todas las materias de bachillerato.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c) Haber superado un curso de formación específico para el acceso a ciclos de grado medio en centros públicos o privados autorizados por la administración</w:t>
      </w:r>
      <w:r>
        <w:t xml:space="preserve"> </w:t>
      </w:r>
      <w:r w:rsidRPr="00F929E7">
        <w:t>educativa.</w:t>
      </w:r>
    </w:p>
    <w:p w:rsidR="00F929E7" w:rsidRPr="00F929E7" w:rsidRDefault="00F929E7" w:rsidP="00F929E7">
      <w:pPr>
        <w:jc w:val="both"/>
      </w:pPr>
    </w:p>
    <w:p w:rsidR="00F929E7" w:rsidRDefault="00F929E7" w:rsidP="00F929E7">
      <w:pPr>
        <w:jc w:val="both"/>
      </w:pPr>
      <w:r w:rsidRPr="00F929E7">
        <w:t>d) Haber superado una prueba de acceso.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e) Haber superado los módulos obligatorios de un Programa de Cualificación Profesional Inicial (PCPI)</w:t>
      </w:r>
    </w:p>
    <w:p w:rsidR="00F929E7" w:rsidRDefault="00F929E7" w:rsidP="00F929E7">
      <w:pPr>
        <w:jc w:val="both"/>
      </w:pPr>
    </w:p>
    <w:p w:rsidR="00F82D03" w:rsidRPr="00F929E7" w:rsidRDefault="00F929E7" w:rsidP="00F929E7">
      <w:pPr>
        <w:jc w:val="both"/>
      </w:pPr>
      <w:r w:rsidRPr="00F929E7">
        <w:t>En los supuestos de amparo de las letras c) y d), se requerirá además, tener al menos, diecisiete años,  cumplidos en el año de realización de la prueba o de finalización del curso de acceso  y no reunir otros requisitos de acceso a ciclos formativos de grado medio.</w:t>
      </w:r>
    </w:p>
    <w:p w:rsidR="00180D94" w:rsidRDefault="00180D94">
      <w:pPr>
        <w:ind w:left="705"/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 xml:space="preserve">6.  CONDICIONES </w:t>
      </w:r>
      <w:r w:rsidR="00EB549D">
        <w:rPr>
          <w:b/>
        </w:rPr>
        <w:t>PARA LA PROMOCIÓN</w:t>
      </w:r>
    </w:p>
    <w:p w:rsidR="00180D94" w:rsidRDefault="00180D94">
      <w:pPr>
        <w:ind w:left="705"/>
        <w:jc w:val="both"/>
      </w:pPr>
    </w:p>
    <w:p w:rsidR="00C15528" w:rsidRPr="00C15528" w:rsidRDefault="00C15528" w:rsidP="00F82D03">
      <w:pPr>
        <w:jc w:val="both"/>
      </w:pPr>
      <w:r w:rsidRPr="00C15528">
        <w:t>La promoción de curso requerirá la superación de todos los módulos profesionales. Excepcionalmente, y previa valoración del equipo docente, el alumnado podrá promocionar de curso con un máximo de dos módulos no superados, siempre y cuando éstos no superen las doscientas cincuenta horas.</w:t>
      </w:r>
    </w:p>
    <w:p w:rsidR="00180D94" w:rsidRDefault="00180D94">
      <w:pPr>
        <w:pStyle w:val="Sangradetextonormal"/>
        <w:ind w:left="0"/>
        <w:rPr>
          <w:lang w:val="es-ES_tradnl"/>
        </w:rPr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7.  PLAN DE EVALUACI</w:t>
      </w:r>
      <w:r w:rsidR="003477EA" w:rsidRPr="00F82D03">
        <w:rPr>
          <w:b/>
        </w:rPr>
        <w:t>O</w:t>
      </w:r>
      <w:r w:rsidRPr="00F82D03">
        <w:rPr>
          <w:b/>
        </w:rPr>
        <w:t>NES DEL ALUMNADO</w:t>
      </w:r>
    </w:p>
    <w:p w:rsidR="00180D94" w:rsidRDefault="00180D94">
      <w:pPr>
        <w:jc w:val="both"/>
      </w:pPr>
    </w:p>
    <w:p w:rsidR="00F929E7" w:rsidRDefault="00F929E7" w:rsidP="00F929E7">
      <w:pPr>
        <w:jc w:val="both"/>
        <w:rPr>
          <w:rFonts w:cs="Arial"/>
        </w:rPr>
      </w:pPr>
      <w:r w:rsidRPr="00194EF6">
        <w:rPr>
          <w:rFonts w:cs="Arial"/>
        </w:rPr>
        <w:t>La evaluación del alumnado será personalizada, integradora y continua, con un carácter eminentemente formativo.</w:t>
      </w:r>
      <w:r>
        <w:rPr>
          <w:rFonts w:cs="Arial"/>
        </w:rPr>
        <w:t xml:space="preserve"> 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 w:rsidR="00F929E7" w:rsidRPr="00194EF6" w:rsidRDefault="00F929E7" w:rsidP="00F929E7">
      <w:pPr>
        <w:jc w:val="both"/>
        <w:rPr>
          <w:rFonts w:cs="Arial"/>
        </w:rPr>
      </w:pPr>
    </w:p>
    <w:p w:rsidR="00F929E7" w:rsidRPr="00194EF6" w:rsidRDefault="00F929E7" w:rsidP="00F929E7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En la</w:t>
      </w:r>
      <w:r>
        <w:rPr>
          <w:rFonts w:cs="Arial"/>
        </w:rPr>
        <w:t>s</w:t>
      </w:r>
      <w:r w:rsidRPr="00194EF6">
        <w:rPr>
          <w:rFonts w:cs="Arial"/>
        </w:rPr>
        <w:t xml:space="preserve"> primera</w:t>
      </w:r>
      <w:r>
        <w:rPr>
          <w:rFonts w:cs="Arial"/>
        </w:rPr>
        <w:t>s</w:t>
      </w:r>
      <w:r w:rsidRPr="00194EF6">
        <w:rPr>
          <w:rFonts w:cs="Arial"/>
        </w:rPr>
        <w:t xml:space="preserve"> semana</w:t>
      </w:r>
      <w:r>
        <w:rPr>
          <w:rFonts w:cs="Arial"/>
        </w:rPr>
        <w:t>s</w:t>
      </w:r>
      <w:r w:rsidRPr="00194EF6">
        <w:rPr>
          <w:rFonts w:cs="Arial"/>
        </w:rPr>
        <w:t xml:space="preserve"> de curso, y mediante el Extracto de </w:t>
      </w:r>
      <w:smartTag w:uri="urn:schemas-microsoft-com:office:smarttags" w:element="PersonName">
        <w:smartTagPr>
          <w:attr w:name="ProductID" w:val="la Programaci￳n"/>
        </w:smartTagPr>
        <w:r w:rsidRPr="00194EF6">
          <w:rPr>
            <w:rFonts w:cs="Arial"/>
          </w:rPr>
          <w:t>la Programación</w:t>
        </w:r>
      </w:smartTag>
      <w:r w:rsidRPr="00194EF6">
        <w:rPr>
          <w:rFonts w:cs="Arial"/>
        </w:rPr>
        <w:t xml:space="preserve">, el profesorado de cada materia, dará a conocer por escrito al alumnado: </w:t>
      </w:r>
    </w:p>
    <w:p w:rsidR="00F929E7" w:rsidRPr="00194EF6" w:rsidRDefault="00F929E7" w:rsidP="00F929E7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Objetivos o </w:t>
      </w:r>
      <w:r w:rsidRPr="00194EF6">
        <w:rPr>
          <w:rFonts w:cs="Arial"/>
        </w:rPr>
        <w:t>Resultados de Aprendizaje.</w:t>
      </w:r>
    </w:p>
    <w:p w:rsidR="00F929E7" w:rsidRPr="00194EF6" w:rsidRDefault="00F929E7" w:rsidP="00F929E7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 w:rsidRPr="00194EF6">
        <w:rPr>
          <w:rFonts w:cs="Arial"/>
        </w:rPr>
        <w:t>Contenidos o Bloques temáticos, y mínimos exigibles.</w:t>
      </w:r>
    </w:p>
    <w:p w:rsidR="00F929E7" w:rsidRPr="00194EF6" w:rsidRDefault="00F929E7" w:rsidP="00F929E7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lastRenderedPageBreak/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F929E7" w:rsidRPr="00194EF6" w:rsidRDefault="00F929E7" w:rsidP="00F929E7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cs="Arial"/>
        </w:rPr>
      </w:pPr>
    </w:p>
    <w:p w:rsidR="00F929E7" w:rsidRPr="00194EF6" w:rsidRDefault="00F929E7" w:rsidP="00F929E7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F929E7" w:rsidRPr="00194EF6" w:rsidRDefault="00F929E7" w:rsidP="00F929E7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</w:p>
    <w:p w:rsidR="00F929E7" w:rsidRPr="00194EF6" w:rsidRDefault="00F929E7" w:rsidP="00F929E7">
      <w:pPr>
        <w:jc w:val="both"/>
        <w:rPr>
          <w:rFonts w:cs="Arial"/>
        </w:rPr>
      </w:pPr>
      <w:r w:rsidRPr="00194EF6">
        <w:rPr>
          <w:rFonts w:cs="Arial"/>
        </w:rPr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CF7B3F" w:rsidRDefault="00CF7B3F">
      <w:pPr>
        <w:jc w:val="both"/>
      </w:pPr>
    </w:p>
    <w:p w:rsidR="00CF7B3F" w:rsidRDefault="00CF7B3F">
      <w:pPr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</w:rPr>
      </w:pPr>
      <w:r w:rsidRPr="00F82D03">
        <w:rPr>
          <w:b/>
        </w:rPr>
        <w:t>8.  SERVICIOS ADICIONALES AL CURSO</w:t>
      </w: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b/>
        </w:rPr>
      </w:pPr>
    </w:p>
    <w:p w:rsidR="00180D94" w:rsidRDefault="00180D94">
      <w:pPr>
        <w:numPr>
          <w:ilvl w:val="0"/>
          <w:numId w:val="2"/>
        </w:numPr>
        <w:jc w:val="both"/>
      </w:pPr>
      <w:r w:rsidRPr="00F929E7">
        <w:rPr>
          <w:color w:val="000000"/>
        </w:rPr>
        <w:t>Biblioteca</w:t>
      </w:r>
      <w:r>
        <w:t xml:space="preserve">. </w:t>
      </w:r>
    </w:p>
    <w:p w:rsidR="00180D94" w:rsidRDefault="00180D94">
      <w:pPr>
        <w:numPr>
          <w:ilvl w:val="0"/>
          <w:numId w:val="2"/>
        </w:numPr>
        <w:jc w:val="both"/>
      </w:pPr>
      <w:r>
        <w:t>Orientación: escolar y  laboral.</w:t>
      </w:r>
    </w:p>
    <w:p w:rsidR="00F929E7" w:rsidRPr="00F929E7" w:rsidRDefault="00180D94" w:rsidP="00F929E7">
      <w:pPr>
        <w:numPr>
          <w:ilvl w:val="0"/>
          <w:numId w:val="2"/>
        </w:numPr>
        <w:jc w:val="both"/>
      </w:pPr>
      <w:r w:rsidRPr="00F929E7">
        <w:rPr>
          <w:color w:val="000000"/>
        </w:rPr>
        <w:t>Viajes a empresas relacionadas con el título</w:t>
      </w:r>
      <w:r w:rsidR="00F929E7">
        <w:rPr>
          <w:color w:val="000000"/>
        </w:rPr>
        <w:t xml:space="preserve">: </w:t>
      </w:r>
      <w:r w:rsidR="00F929E7">
        <w:t>al menos dos en cada uno de los dos cursos.</w:t>
      </w:r>
    </w:p>
    <w:p w:rsidR="00180D94" w:rsidRDefault="00180D94" w:rsidP="00F929E7">
      <w:pPr>
        <w:numPr>
          <w:ilvl w:val="0"/>
          <w:numId w:val="2"/>
        </w:numPr>
        <w:jc w:val="both"/>
      </w:pPr>
      <w:r>
        <w:t>Actividades Extraescolares afines y “complementarias a la formación”: idiomas, ofimática, deportivas, etc.</w:t>
      </w:r>
    </w:p>
    <w:p w:rsidR="00180D94" w:rsidRDefault="00180D94">
      <w:pPr>
        <w:numPr>
          <w:ilvl w:val="0"/>
          <w:numId w:val="2"/>
        </w:numPr>
        <w:jc w:val="both"/>
      </w:pPr>
      <w:r>
        <w:t xml:space="preserve">Polideportivo. </w:t>
      </w:r>
    </w:p>
    <w:p w:rsidR="00180D94" w:rsidRDefault="00180D94">
      <w:pPr>
        <w:numPr>
          <w:ilvl w:val="0"/>
          <w:numId w:val="2"/>
        </w:numPr>
        <w:jc w:val="both"/>
      </w:pPr>
      <w:r>
        <w:t>Cafetería</w:t>
      </w:r>
    </w:p>
    <w:p w:rsidR="00180D94" w:rsidRDefault="00180D94">
      <w:pPr>
        <w:jc w:val="both"/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180D94" w:rsidRDefault="00587738">
      <w:pPr>
        <w:pStyle w:val="Encabezado"/>
        <w:tabs>
          <w:tab w:val="clear" w:pos="4252"/>
          <w:tab w:val="clear" w:pos="8504"/>
        </w:tabs>
      </w:pPr>
      <w:r>
        <w:br w:type="page"/>
      </w:r>
      <w:r w:rsidR="00180D94">
        <w:lastRenderedPageBreak/>
        <w:t>9.  ITINERARIO FORMATIVO</w:t>
      </w:r>
    </w:p>
    <w:p w:rsidR="00587738" w:rsidRDefault="00587738">
      <w:pPr>
        <w:pStyle w:val="Encabezado"/>
        <w:tabs>
          <w:tab w:val="clear" w:pos="4252"/>
          <w:tab w:val="clear" w:pos="8504"/>
        </w:tabs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0"/>
        <w:gridCol w:w="1728"/>
        <w:gridCol w:w="1638"/>
        <w:gridCol w:w="5304"/>
      </w:tblGrid>
      <w:tr w:rsidR="00587738">
        <w:trPr>
          <w:cantSplit/>
        </w:trPr>
        <w:tc>
          <w:tcPr>
            <w:tcW w:w="1090" w:type="dxa"/>
            <w:shd w:val="clear" w:color="auto" w:fill="E0E0E0"/>
          </w:tcPr>
          <w:p w:rsidR="00587738" w:rsidRDefault="00587738" w:rsidP="00A744F3">
            <w:pPr>
              <w:jc w:val="both"/>
            </w:pPr>
            <w:r>
              <w:t xml:space="preserve">Curso: </w:t>
            </w:r>
          </w:p>
        </w:tc>
        <w:tc>
          <w:tcPr>
            <w:tcW w:w="8670" w:type="dxa"/>
            <w:gridSpan w:val="3"/>
            <w:shd w:val="clear" w:color="auto" w:fill="E0E0E0"/>
          </w:tcPr>
          <w:p w:rsidR="00587738" w:rsidRDefault="00587738" w:rsidP="00A744F3">
            <w:pPr>
              <w:jc w:val="both"/>
            </w:pPr>
            <w:r>
              <w:rPr>
                <w:b/>
                <w:bCs/>
              </w:rPr>
              <w:t>PRIMERO DE GESTION ADMINISTRATIVA</w:t>
            </w:r>
          </w:p>
        </w:tc>
      </w:tr>
      <w:tr w:rsidR="00587738">
        <w:trPr>
          <w:cantSplit/>
          <w:trHeight w:val="595"/>
        </w:trPr>
        <w:tc>
          <w:tcPr>
            <w:tcW w:w="2818" w:type="dxa"/>
            <w:gridSpan w:val="2"/>
          </w:tcPr>
          <w:p w:rsidR="00587738" w:rsidRDefault="00587738" w:rsidP="00A744F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Codificación</w:t>
            </w:r>
          </w:p>
          <w:p w:rsidR="00587738" w:rsidRDefault="00587738" w:rsidP="00A744F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Áreas / Materias / Módulos</w:t>
            </w:r>
          </w:p>
        </w:tc>
        <w:tc>
          <w:tcPr>
            <w:tcW w:w="1638" w:type="dxa"/>
          </w:tcPr>
          <w:p w:rsidR="00587738" w:rsidRDefault="00587738" w:rsidP="00A74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curso</w:t>
            </w:r>
          </w:p>
          <w:p w:rsidR="00587738" w:rsidRDefault="00587738" w:rsidP="00A744F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(Horas semana)</w:t>
            </w:r>
          </w:p>
        </w:tc>
        <w:tc>
          <w:tcPr>
            <w:tcW w:w="5304" w:type="dxa"/>
            <w:vAlign w:val="center"/>
          </w:tcPr>
          <w:p w:rsidR="00587738" w:rsidRDefault="00587738" w:rsidP="00A74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 básicos</w:t>
            </w: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 w:rsidRPr="000F035E">
              <w:rPr>
                <w:b/>
              </w:rPr>
              <w:t>0437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Comunicación empresarial y atención al cliente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130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(4)</w:t>
            </w:r>
          </w:p>
        </w:tc>
        <w:tc>
          <w:tcPr>
            <w:tcW w:w="5304" w:type="dxa"/>
          </w:tcPr>
          <w:p w:rsidR="00B41E35" w:rsidRPr="000F035E" w:rsidRDefault="00B41E35" w:rsidP="000F035E">
            <w:pPr>
              <w:numPr>
                <w:ilvl w:val="0"/>
                <w:numId w:val="24"/>
              </w:numPr>
            </w:pPr>
            <w:r w:rsidRPr="000F035E">
              <w:t>Selección de técnicas de comunicación empresarial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</w:pPr>
            <w:r w:rsidRPr="000F035E">
              <w:t>Transmisión de comunicación oral en la empresa.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</w:pPr>
            <w:r w:rsidRPr="000F035E">
              <w:t>Transmisión de  comunicación escrita en la empresa.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</w:pPr>
            <w:r w:rsidRPr="000F035E">
              <w:t>Archivo de la información en soporte papel e informático.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  <w:rPr>
                <w:iCs/>
              </w:rPr>
            </w:pPr>
            <w:r w:rsidRPr="000F035E">
              <w:rPr>
                <w:iCs/>
              </w:rPr>
              <w:t>Reconocimiento de necesidades de clientes.</w:t>
            </w:r>
          </w:p>
          <w:p w:rsidR="00B41E35" w:rsidRPr="000F035E" w:rsidRDefault="00B41E35" w:rsidP="000F035E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jc w:val="both"/>
              <w:rPr>
                <w:lang w:eastAsia="ar-SA"/>
              </w:rPr>
            </w:pPr>
            <w:r w:rsidRPr="000F035E">
              <w:rPr>
                <w:lang w:eastAsia="ar-SA"/>
              </w:rPr>
              <w:t>Atención de consultas, quejas y reclamaciones.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  <w:rPr>
                <w:lang w:eastAsia="ar-SA"/>
              </w:rPr>
            </w:pPr>
            <w:r w:rsidRPr="000F035E">
              <w:rPr>
                <w:lang w:eastAsia="ar-SA"/>
              </w:rPr>
              <w:t>Potenciación de la imagen de la empresa: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  <w:rPr>
                <w:iCs/>
              </w:rPr>
            </w:pPr>
            <w:r w:rsidRPr="000F035E">
              <w:rPr>
                <w:iCs/>
              </w:rPr>
              <w:t>Aplicación de procedimientos de calidad en la atención al cliente.</w:t>
            </w:r>
          </w:p>
          <w:p w:rsidR="00587738" w:rsidRPr="000F035E" w:rsidRDefault="00587738" w:rsidP="00B41E35">
            <w:pPr>
              <w:tabs>
                <w:tab w:val="left" w:pos="1004"/>
              </w:tabs>
              <w:jc w:val="both"/>
            </w:pP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4147EF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 w:rsidRPr="000F035E">
              <w:rPr>
                <w:b/>
              </w:rPr>
              <w:t>0438</w:t>
            </w:r>
          </w:p>
          <w:p w:rsidR="00587738" w:rsidRPr="004147EF" w:rsidRDefault="004147E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t xml:space="preserve">Operaciones </w:t>
            </w:r>
            <w:r w:rsidR="00587738" w:rsidRPr="000F035E">
              <w:t>administrativa</w:t>
            </w:r>
            <w:r>
              <w:t>s</w:t>
            </w:r>
            <w:r w:rsidR="00587738" w:rsidRPr="000F035E">
              <w:t xml:space="preserve"> de compra-venta</w:t>
            </w: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130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(4)</w:t>
            </w:r>
          </w:p>
        </w:tc>
        <w:tc>
          <w:tcPr>
            <w:tcW w:w="5304" w:type="dxa"/>
          </w:tcPr>
          <w:p w:rsidR="00B41E35" w:rsidRPr="000F035E" w:rsidRDefault="00B41E35" w:rsidP="000F035E">
            <w:pPr>
              <w:numPr>
                <w:ilvl w:val="0"/>
                <w:numId w:val="25"/>
              </w:numPr>
              <w:jc w:val="both"/>
            </w:pPr>
            <w:r w:rsidRPr="000F035E">
              <w:t>Cálculo de precios de venta, compra y descuentos:</w:t>
            </w:r>
          </w:p>
          <w:p w:rsidR="00B41E35" w:rsidRPr="000F035E" w:rsidRDefault="00B41E35" w:rsidP="000F035E">
            <w:pPr>
              <w:numPr>
                <w:ilvl w:val="1"/>
                <w:numId w:val="25"/>
              </w:numPr>
              <w:tabs>
                <w:tab w:val="left" w:pos="1004"/>
              </w:tabs>
              <w:jc w:val="both"/>
            </w:pPr>
            <w:r w:rsidRPr="000F035E">
              <w:t>Organización y estructura comercial en la empresa.</w:t>
            </w:r>
          </w:p>
          <w:p w:rsidR="00B41E35" w:rsidRPr="000F035E" w:rsidRDefault="00B41E35" w:rsidP="000F035E">
            <w:pPr>
              <w:numPr>
                <w:ilvl w:val="1"/>
                <w:numId w:val="25"/>
              </w:numPr>
              <w:tabs>
                <w:tab w:val="left" w:pos="1004"/>
              </w:tabs>
              <w:jc w:val="both"/>
            </w:pPr>
            <w:r w:rsidRPr="000F035E">
              <w:t>Conceptos básicos de la actividad de compraventa y cálculos comerciales.</w:t>
            </w:r>
          </w:p>
          <w:p w:rsidR="00B41E35" w:rsidRPr="000F035E" w:rsidRDefault="00B41E35" w:rsidP="000F035E">
            <w:pPr>
              <w:numPr>
                <w:ilvl w:val="0"/>
                <w:numId w:val="25"/>
              </w:numPr>
              <w:jc w:val="both"/>
            </w:pPr>
            <w:r w:rsidRPr="000F035E">
              <w:t>Confección de documentos administrativos de las operaciones de compraventa.</w:t>
            </w:r>
          </w:p>
          <w:p w:rsidR="00B41E35" w:rsidRPr="000F035E" w:rsidRDefault="00B41E35" w:rsidP="000F035E">
            <w:pPr>
              <w:numPr>
                <w:ilvl w:val="0"/>
                <w:numId w:val="25"/>
              </w:numPr>
              <w:jc w:val="both"/>
            </w:pPr>
            <w:r w:rsidRPr="000F035E">
              <w:t>Liquidación de obligaciones fiscales derivadas de la compraventa.</w:t>
            </w:r>
          </w:p>
          <w:p w:rsidR="00B41E35" w:rsidRPr="000F035E" w:rsidRDefault="00B41E35" w:rsidP="000F035E">
            <w:pPr>
              <w:numPr>
                <w:ilvl w:val="0"/>
                <w:numId w:val="25"/>
              </w:numPr>
              <w:jc w:val="both"/>
            </w:pPr>
            <w:r w:rsidRPr="000F035E">
              <w:t>Control de existencias de almacén</w:t>
            </w:r>
          </w:p>
          <w:p w:rsidR="00B41E35" w:rsidRPr="000F035E" w:rsidRDefault="00492D8B" w:rsidP="000F035E">
            <w:pPr>
              <w:numPr>
                <w:ilvl w:val="0"/>
                <w:numId w:val="25"/>
              </w:numPr>
              <w:jc w:val="both"/>
            </w:pPr>
            <w:r w:rsidRPr="000F035E">
              <w:t>Tramitación de cobros y pagos.</w:t>
            </w:r>
          </w:p>
          <w:p w:rsidR="00587738" w:rsidRPr="000F035E" w:rsidRDefault="00587738" w:rsidP="00B41E35">
            <w:pPr>
              <w:ind w:left="360"/>
              <w:jc w:val="both"/>
            </w:pP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587738" w:rsidRPr="000F035E" w:rsidRDefault="00587738" w:rsidP="00A744F3">
            <w:pPr>
              <w:jc w:val="center"/>
              <w:rPr>
                <w:b/>
              </w:rPr>
            </w:pPr>
            <w:r w:rsidRPr="000F035E">
              <w:rPr>
                <w:b/>
              </w:rPr>
              <w:t>0441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Técnica contable</w:t>
            </w: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130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(4)</w:t>
            </w:r>
          </w:p>
        </w:tc>
        <w:tc>
          <w:tcPr>
            <w:tcW w:w="5304" w:type="dxa"/>
          </w:tcPr>
          <w:p w:rsidR="00F73A12" w:rsidRDefault="00F73A12" w:rsidP="00F73A12">
            <w:pPr>
              <w:pStyle w:val="Pa13"/>
              <w:spacing w:line="240" w:lineRule="auto"/>
              <w:ind w:left="789"/>
              <w:jc w:val="both"/>
              <w:rPr>
                <w:rFonts w:cs="Arial"/>
              </w:rPr>
            </w:pPr>
          </w:p>
          <w:p w:rsidR="00B41E35" w:rsidRPr="000F035E" w:rsidRDefault="000F035E" w:rsidP="000F035E">
            <w:pPr>
              <w:pStyle w:val="Pa13"/>
              <w:numPr>
                <w:ilvl w:val="0"/>
                <w:numId w:val="27"/>
              </w:numPr>
              <w:spacing w:line="240" w:lineRule="auto"/>
              <w:ind w:left="789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Elementos patrimoniales de las </w:t>
            </w:r>
            <w:r w:rsidR="00B41E35" w:rsidRPr="000F035E">
              <w:rPr>
                <w:rFonts w:cs="Arial"/>
              </w:rPr>
              <w:t>organizaciones económicas.</w:t>
            </w:r>
          </w:p>
          <w:p w:rsidR="00B41E35" w:rsidRPr="000F035E" w:rsidRDefault="00B41E35" w:rsidP="000F035E">
            <w:pPr>
              <w:pStyle w:val="Pa13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La metodología contable.</w:t>
            </w:r>
          </w:p>
          <w:p w:rsidR="00B41E35" w:rsidRPr="000F035E" w:rsidRDefault="00B41E35" w:rsidP="000F035E">
            <w:pPr>
              <w:pStyle w:val="Pa13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El Plan General de Contabilidad PYME.</w:t>
            </w:r>
          </w:p>
          <w:p w:rsidR="00B41E35" w:rsidRPr="000F035E" w:rsidRDefault="00B41E35" w:rsidP="000F035E">
            <w:pPr>
              <w:pStyle w:val="Pa13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Contabilización de los hechos económicos básicos de la empresa</w:t>
            </w:r>
          </w:p>
          <w:p w:rsidR="00B41E35" w:rsidRPr="000F035E" w:rsidRDefault="00B41E35" w:rsidP="000F035E">
            <w:pPr>
              <w:pStyle w:val="Pa13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Operaciones de contabilización mediante aplicaciones informáticas específicas.</w:t>
            </w:r>
          </w:p>
          <w:p w:rsidR="00587738" w:rsidRDefault="00587738" w:rsidP="00B41E35">
            <w:pPr>
              <w:pStyle w:val="Pa16"/>
              <w:tabs>
                <w:tab w:val="left" w:pos="1004"/>
              </w:tabs>
              <w:spacing w:line="240" w:lineRule="auto"/>
              <w:jc w:val="both"/>
            </w:pPr>
          </w:p>
          <w:p w:rsidR="00F73A12" w:rsidRDefault="00F73A12" w:rsidP="00F73A12">
            <w:pPr>
              <w:rPr>
                <w:lang w:val="es-ES"/>
              </w:rPr>
            </w:pPr>
          </w:p>
          <w:p w:rsidR="00F73A12" w:rsidRPr="00F73A12" w:rsidRDefault="00F73A12" w:rsidP="00F73A12">
            <w:pPr>
              <w:rPr>
                <w:lang w:val="es-ES"/>
              </w:rPr>
            </w:pP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587738" w:rsidRPr="000F035E" w:rsidRDefault="00587738" w:rsidP="00A744F3">
            <w:pPr>
              <w:jc w:val="center"/>
              <w:rPr>
                <w:b/>
              </w:rPr>
            </w:pPr>
            <w:r w:rsidRPr="000F035E">
              <w:rPr>
                <w:b/>
              </w:rPr>
              <w:lastRenderedPageBreak/>
              <w:t>0442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rPr>
                <w:rFonts w:cs="Arial"/>
                <w:szCs w:val="22"/>
              </w:rPr>
              <w:t>Operaciones administrativas de recursos humanos</w:t>
            </w: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130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(4)</w:t>
            </w:r>
          </w:p>
        </w:tc>
        <w:tc>
          <w:tcPr>
            <w:tcW w:w="5304" w:type="dxa"/>
          </w:tcPr>
          <w:p w:rsidR="00760801" w:rsidRPr="000F035E" w:rsidRDefault="00760801" w:rsidP="000F035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035E">
              <w:t>Tramitación administrativa de los procesos de ca</w:t>
            </w:r>
            <w:r w:rsidR="00492D8B" w:rsidRPr="000F035E">
              <w:t>ptación y selección de personal.</w:t>
            </w:r>
          </w:p>
          <w:p w:rsidR="00760801" w:rsidRPr="000F035E" w:rsidRDefault="00760801" w:rsidP="000F035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035E">
              <w:t>Tramitación administrativa de la formación, desarro</w:t>
            </w:r>
            <w:r w:rsidR="00492D8B" w:rsidRPr="000F035E">
              <w:t>llo y compensación del personal.</w:t>
            </w:r>
          </w:p>
          <w:p w:rsidR="00760801" w:rsidRPr="000F035E" w:rsidRDefault="00760801" w:rsidP="000F035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035E">
              <w:t>Confección de la documentación del contrato de trabajo, modif</w:t>
            </w:r>
            <w:r w:rsidR="00492D8B" w:rsidRPr="000F035E">
              <w:t>icaciones y extinción del mismo.</w:t>
            </w:r>
          </w:p>
          <w:p w:rsidR="00760801" w:rsidRPr="000F035E" w:rsidRDefault="00760801" w:rsidP="000F035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035E">
              <w:t>Elaboración de la documentación correspondiente al pago del sa</w:t>
            </w:r>
            <w:r w:rsidR="00492D8B" w:rsidRPr="000F035E">
              <w:t>lario y obligaciones inherentes.</w:t>
            </w:r>
          </w:p>
          <w:p w:rsidR="00760801" w:rsidRPr="000F035E" w:rsidRDefault="00760801" w:rsidP="000F035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035E">
              <w:t>Elaboración de la documentación relativa a las Inc</w:t>
            </w:r>
            <w:r w:rsidR="00492D8B" w:rsidRPr="000F035E">
              <w:t>idencias en la relación laboral.</w:t>
            </w:r>
          </w:p>
          <w:p w:rsidR="00760801" w:rsidRPr="000F035E" w:rsidRDefault="00760801" w:rsidP="000F035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035E">
              <w:t>Aplicación de procedimientos de calidad de gestión integral de</w:t>
            </w:r>
            <w:r w:rsidR="00492D8B" w:rsidRPr="000F035E">
              <w:t xml:space="preserve"> los recursos humanos.</w:t>
            </w:r>
          </w:p>
          <w:p w:rsidR="00587738" w:rsidRPr="000F035E" w:rsidRDefault="00587738" w:rsidP="00320D32">
            <w:pPr>
              <w:ind w:left="1003"/>
              <w:jc w:val="both"/>
            </w:pP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587738" w:rsidRPr="000F035E" w:rsidRDefault="00587738" w:rsidP="00A744F3">
            <w:pPr>
              <w:jc w:val="center"/>
              <w:rPr>
                <w:b/>
                <w:vertAlign w:val="superscript"/>
              </w:rPr>
            </w:pPr>
            <w:r w:rsidRPr="000F035E">
              <w:rPr>
                <w:b/>
              </w:rPr>
              <w:t>NA04</w:t>
            </w:r>
            <w:r w:rsidR="00D2140C" w:rsidRPr="000F035E">
              <w:rPr>
                <w:b/>
                <w:vertAlign w:val="superscript"/>
              </w:rPr>
              <w:t>1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Inglés Básico I</w:t>
            </w: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60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(2)</w:t>
            </w:r>
          </w:p>
        </w:tc>
        <w:tc>
          <w:tcPr>
            <w:tcW w:w="5304" w:type="dxa"/>
          </w:tcPr>
          <w:p w:rsidR="00320D32" w:rsidRPr="000F035E" w:rsidRDefault="00320D32" w:rsidP="00E4443E">
            <w:pPr>
              <w:numPr>
                <w:ilvl w:val="0"/>
                <w:numId w:val="29"/>
              </w:numPr>
              <w:jc w:val="both"/>
              <w:rPr>
                <w:rFonts w:eastAsia="UniversLTStd"/>
              </w:rPr>
            </w:pPr>
            <w:r w:rsidRPr="000F035E">
              <w:rPr>
                <w:rFonts w:eastAsia="UniversLTStd"/>
              </w:rPr>
              <w:t>Contenidos léxicos.</w:t>
            </w:r>
          </w:p>
          <w:p w:rsidR="00320D32" w:rsidRPr="000F035E" w:rsidRDefault="00320D32" w:rsidP="00E4443E">
            <w:pPr>
              <w:numPr>
                <w:ilvl w:val="1"/>
                <w:numId w:val="29"/>
              </w:numPr>
              <w:tabs>
                <w:tab w:val="num" w:pos="1440"/>
              </w:tabs>
              <w:jc w:val="both"/>
            </w:pPr>
            <w:r w:rsidRPr="000F035E">
              <w:t>Vocabulario y terminología básica específica del campo profesional</w:t>
            </w:r>
          </w:p>
          <w:p w:rsidR="00320D32" w:rsidRPr="000F035E" w:rsidRDefault="00320D32" w:rsidP="00E4443E">
            <w:pPr>
              <w:numPr>
                <w:ilvl w:val="1"/>
                <w:numId w:val="29"/>
              </w:numPr>
              <w:tabs>
                <w:tab w:val="num" w:pos="1440"/>
              </w:tabs>
              <w:jc w:val="both"/>
            </w:pPr>
            <w:r w:rsidRPr="000F035E">
              <w:t>Vocabulario y terminología referente a la vida cotidiana, con especial referencia a ocio y tiempo libre, viajes, sentimientos personales, rutinas y hábitos de vida, vestido, alimentación, vivienda, compras…</w:t>
            </w:r>
          </w:p>
          <w:p w:rsidR="00320D32" w:rsidRPr="000F035E" w:rsidRDefault="00320D32" w:rsidP="00E4443E">
            <w:pPr>
              <w:numPr>
                <w:ilvl w:val="0"/>
                <w:numId w:val="29"/>
              </w:numPr>
              <w:jc w:val="both"/>
              <w:rPr>
                <w:rFonts w:eastAsia="UniversLTStd"/>
              </w:rPr>
            </w:pPr>
            <w:r w:rsidRPr="000F035E">
              <w:rPr>
                <w:rFonts w:eastAsia="UniversLTStd"/>
              </w:rPr>
              <w:t>Contenidos gramaticales.</w:t>
            </w:r>
          </w:p>
          <w:p w:rsidR="00320D32" w:rsidRPr="000F035E" w:rsidRDefault="00320D32" w:rsidP="00E4443E">
            <w:pPr>
              <w:numPr>
                <w:ilvl w:val="0"/>
                <w:numId w:val="29"/>
              </w:numPr>
              <w:jc w:val="both"/>
              <w:rPr>
                <w:rFonts w:eastAsia="UniversLTStd"/>
              </w:rPr>
            </w:pPr>
            <w:r w:rsidRPr="000F035E">
              <w:rPr>
                <w:rFonts w:eastAsia="UniversLTStd"/>
              </w:rPr>
              <w:t>Contenidos funcionales.</w:t>
            </w:r>
          </w:p>
          <w:p w:rsidR="00320D32" w:rsidRPr="000F035E" w:rsidRDefault="00320D32" w:rsidP="00E4443E">
            <w:pPr>
              <w:numPr>
                <w:ilvl w:val="0"/>
                <w:numId w:val="29"/>
              </w:numPr>
              <w:jc w:val="both"/>
              <w:rPr>
                <w:rFonts w:eastAsia="UniversLTStd"/>
              </w:rPr>
            </w:pPr>
            <w:r w:rsidRPr="000F035E">
              <w:rPr>
                <w:rFonts w:eastAsia="UniversLTStd"/>
              </w:rPr>
              <w:t>Contenidos socio-profesionales.</w:t>
            </w:r>
          </w:p>
          <w:p w:rsidR="00587738" w:rsidRPr="000F035E" w:rsidRDefault="00587738" w:rsidP="00320D32">
            <w:pPr>
              <w:ind w:left="1003"/>
              <w:jc w:val="both"/>
            </w:pP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vertAlign w:val="superscript"/>
              </w:rPr>
            </w:pPr>
            <w:r w:rsidRPr="000F035E">
              <w:rPr>
                <w:b/>
              </w:rPr>
              <w:t>NA06</w:t>
            </w:r>
            <w:r w:rsidR="00D2140C" w:rsidRPr="000F035E">
              <w:rPr>
                <w:b/>
                <w:vertAlign w:val="superscript"/>
              </w:rPr>
              <w:t>2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Gestión de contenidos en páginas Web</w:t>
            </w: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60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(2)</w:t>
            </w:r>
          </w:p>
        </w:tc>
        <w:tc>
          <w:tcPr>
            <w:tcW w:w="5304" w:type="dxa"/>
          </w:tcPr>
          <w:p w:rsidR="005C6799" w:rsidRPr="000F035E" w:rsidRDefault="005C6799" w:rsidP="00E4443E">
            <w:pPr>
              <w:numPr>
                <w:ilvl w:val="0"/>
                <w:numId w:val="30"/>
              </w:numPr>
            </w:pPr>
            <w:smartTag w:uri="urn:schemas-microsoft-com:office:smarttags" w:element="PersonName">
              <w:smartTagPr>
                <w:attr w:name="ProductID" w:val="La Web. Conceptos"/>
              </w:smartTagPr>
              <w:r w:rsidRPr="000F035E">
                <w:t>La Web. Conceptos</w:t>
              </w:r>
            </w:smartTag>
            <w:r w:rsidRPr="000F035E">
              <w:t xml:space="preserve"> generales. Aplicaciones y Servicios.</w:t>
            </w:r>
          </w:p>
          <w:p w:rsidR="005C6799" w:rsidRPr="000F035E" w:rsidRDefault="005C6799" w:rsidP="00E4443E">
            <w:pPr>
              <w:numPr>
                <w:ilvl w:val="0"/>
                <w:numId w:val="30"/>
              </w:numPr>
            </w:pPr>
            <w:r w:rsidRPr="000F035E">
              <w:t>Conceptos generales de los Sistemas de Gestión de Contenidos CMS.</w:t>
            </w:r>
          </w:p>
          <w:p w:rsidR="005C6799" w:rsidRPr="000F035E" w:rsidRDefault="005C6799" w:rsidP="00E4443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01" w:lineRule="atLeast"/>
              <w:jc w:val="both"/>
            </w:pPr>
            <w:r w:rsidRPr="000F035E">
              <w:t>Funcionamiento de un CMS para la gestión de contenidos de páginas Web.</w:t>
            </w:r>
          </w:p>
          <w:p w:rsidR="00587738" w:rsidRPr="000F035E" w:rsidRDefault="00587738" w:rsidP="005C6799">
            <w:pPr>
              <w:pStyle w:val="Pa16"/>
              <w:tabs>
                <w:tab w:val="left" w:pos="1004"/>
              </w:tabs>
              <w:spacing w:line="240" w:lineRule="auto"/>
              <w:ind w:left="1003"/>
              <w:jc w:val="both"/>
            </w:pPr>
          </w:p>
        </w:tc>
      </w:tr>
      <w:tr w:rsidR="00587738">
        <w:trPr>
          <w:trHeight w:val="2588"/>
        </w:trPr>
        <w:tc>
          <w:tcPr>
            <w:tcW w:w="2818" w:type="dxa"/>
            <w:gridSpan w:val="2"/>
            <w:vAlign w:val="center"/>
          </w:tcPr>
          <w:p w:rsidR="00587738" w:rsidRPr="000F035E" w:rsidRDefault="00C71DF7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0</w:t>
            </w:r>
            <w:r w:rsidR="00587738" w:rsidRPr="000F035E">
              <w:rPr>
                <w:b/>
              </w:rPr>
              <w:t>440</w:t>
            </w:r>
            <w:r>
              <w:rPr>
                <w:b/>
              </w:rPr>
              <w:t>a</w:t>
            </w:r>
            <w:r w:rsidR="00D2140C" w:rsidRPr="000F035E">
              <w:rPr>
                <w:b/>
                <w:vertAlign w:val="superscript"/>
              </w:rPr>
              <w:t>3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Tratamiento informático de la información I</w:t>
            </w: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220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(7)</w:t>
            </w:r>
          </w:p>
        </w:tc>
        <w:tc>
          <w:tcPr>
            <w:tcW w:w="5304" w:type="dxa"/>
          </w:tcPr>
          <w:p w:rsidR="005C6799" w:rsidRPr="000F035E" w:rsidRDefault="005C6799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Operatoria de teclados. Proceso de textos alfan</w:t>
            </w:r>
            <w:r w:rsidR="00E24EA7" w:rsidRPr="000F035E">
              <w:rPr>
                <w:rFonts w:cs="Arial"/>
              </w:rPr>
              <w:t>uméricos en teclados extendidos.</w:t>
            </w:r>
          </w:p>
          <w:p w:rsidR="005C6799" w:rsidRPr="000F035E" w:rsidRDefault="005C6799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 xml:space="preserve">Sistema </w:t>
            </w:r>
            <w:r w:rsidR="00E24EA7" w:rsidRPr="000F035E">
              <w:rPr>
                <w:rFonts w:cs="Arial"/>
              </w:rPr>
              <w:t>informático y sistema operativo.</w:t>
            </w:r>
          </w:p>
          <w:p w:rsidR="005C6799" w:rsidRPr="000F035E" w:rsidRDefault="005C6799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 xml:space="preserve">Instalación </w:t>
            </w:r>
            <w:r w:rsidR="00E24EA7" w:rsidRPr="000F035E">
              <w:rPr>
                <w:rFonts w:cs="Arial"/>
              </w:rPr>
              <w:t>y actualización de aplicaciones.</w:t>
            </w:r>
          </w:p>
          <w:p w:rsidR="005C6799" w:rsidRPr="000F035E" w:rsidRDefault="005C6799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 xml:space="preserve">Elaboración de documentos y plantillas mediante </w:t>
            </w:r>
            <w:r w:rsidR="00E24EA7" w:rsidRPr="000F035E">
              <w:rPr>
                <w:rFonts w:cs="Arial"/>
              </w:rPr>
              <w:t>procesadores de texto.</w:t>
            </w:r>
          </w:p>
          <w:p w:rsidR="005C6799" w:rsidRPr="000F035E" w:rsidRDefault="005C6799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Elaboración de documentos y plant</w:t>
            </w:r>
            <w:r w:rsidR="00E24EA7" w:rsidRPr="000F035E">
              <w:rPr>
                <w:rFonts w:cs="Arial"/>
              </w:rPr>
              <w:t>illas mediante hojas de cálculo.</w:t>
            </w:r>
          </w:p>
          <w:p w:rsidR="005C6799" w:rsidRPr="000F035E" w:rsidRDefault="005C6799" w:rsidP="005C6799">
            <w:pPr>
              <w:pStyle w:val="Pa16"/>
              <w:tabs>
                <w:tab w:val="left" w:pos="1004"/>
              </w:tabs>
              <w:spacing w:line="240" w:lineRule="auto"/>
              <w:ind w:left="1003"/>
              <w:jc w:val="both"/>
            </w:pPr>
          </w:p>
        </w:tc>
      </w:tr>
      <w:tr w:rsidR="00587738"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:rsidR="00587738" w:rsidRPr="000F035E" w:rsidRDefault="00C71DF7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0</w:t>
            </w:r>
            <w:r w:rsidR="00587738" w:rsidRPr="000F035E">
              <w:rPr>
                <w:b/>
              </w:rPr>
              <w:t>448</w:t>
            </w:r>
            <w:r>
              <w:rPr>
                <w:b/>
              </w:rPr>
              <w:t>a</w:t>
            </w:r>
            <w:r w:rsidR="00D2140C" w:rsidRPr="000F035E">
              <w:rPr>
                <w:b/>
                <w:vertAlign w:val="superscript"/>
              </w:rPr>
              <w:t>4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Operaciones auxiliares de gestión de tesorería I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100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(3)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FE5E9F" w:rsidRPr="000F035E" w:rsidRDefault="00FE5E9F" w:rsidP="00E4443E">
            <w:pPr>
              <w:numPr>
                <w:ilvl w:val="0"/>
                <w:numId w:val="32"/>
              </w:numPr>
            </w:pPr>
            <w:r w:rsidRPr="000F035E">
              <w:t>Trámite de instrumentos financieros básicos de financiación, inversión y servicios</w:t>
            </w:r>
            <w:r w:rsidR="00492D8B" w:rsidRPr="000F035E">
              <w:t>.</w:t>
            </w:r>
          </w:p>
          <w:p w:rsidR="00FE5E9F" w:rsidRPr="000F035E" w:rsidRDefault="00492D8B" w:rsidP="00E4443E">
            <w:pPr>
              <w:numPr>
                <w:ilvl w:val="0"/>
                <w:numId w:val="32"/>
              </w:numPr>
            </w:pPr>
            <w:r w:rsidRPr="000F035E">
              <w:t>Cálculos financieros básicos.</w:t>
            </w:r>
          </w:p>
          <w:p w:rsidR="00FE5E9F" w:rsidRPr="000F035E" w:rsidRDefault="00FE5E9F" w:rsidP="00E4443E">
            <w:pPr>
              <w:numPr>
                <w:ilvl w:val="0"/>
                <w:numId w:val="32"/>
              </w:numPr>
            </w:pPr>
            <w:r w:rsidRPr="000F035E">
              <w:t>Oper</w:t>
            </w:r>
            <w:r w:rsidR="00492D8B" w:rsidRPr="000F035E">
              <w:t>aciones bancarias básicas.</w:t>
            </w:r>
          </w:p>
          <w:p w:rsidR="00FE5E9F" w:rsidRPr="000F035E" w:rsidRDefault="00FE5E9F" w:rsidP="00E4443E">
            <w:pPr>
              <w:numPr>
                <w:ilvl w:val="0"/>
                <w:numId w:val="32"/>
              </w:numPr>
            </w:pPr>
            <w:r w:rsidRPr="000F035E">
              <w:t xml:space="preserve">Aplicación de </w:t>
            </w:r>
            <w:r w:rsidR="00492D8B" w:rsidRPr="000F035E">
              <w:t>métodos de control de tesorería.</w:t>
            </w:r>
          </w:p>
          <w:p w:rsidR="00587738" w:rsidRPr="000F035E" w:rsidRDefault="00587738" w:rsidP="00FE5E9F">
            <w:pPr>
              <w:pStyle w:val="Pa16"/>
              <w:tabs>
                <w:tab w:val="left" w:pos="1004"/>
              </w:tabs>
              <w:spacing w:line="240" w:lineRule="auto"/>
              <w:ind w:left="1003"/>
              <w:jc w:val="both"/>
            </w:pPr>
          </w:p>
        </w:tc>
      </w:tr>
    </w:tbl>
    <w:p w:rsidR="00587738" w:rsidRDefault="00587738" w:rsidP="00587738"/>
    <w:p w:rsidR="00587738" w:rsidRPr="00323887" w:rsidRDefault="00587738" w:rsidP="00587738">
      <w:pPr>
        <w:jc w:val="both"/>
      </w:pPr>
      <w:r w:rsidRPr="00323887">
        <w:t>(</w:t>
      </w:r>
      <w:r>
        <w:t>1</w:t>
      </w:r>
      <w:r w:rsidRPr="00323887">
        <w:t xml:space="preserve">) Módulo obligatorio en </w:t>
      </w:r>
      <w:smartTag w:uri="urn:schemas-microsoft-com:office:smarttags" w:element="PersonName">
        <w:smartTagPr>
          <w:attr w:name="ProductID" w:val="la Comunidad Foral"/>
        </w:smartTagPr>
        <w:r w:rsidRPr="00323887">
          <w:t>la Com</w:t>
        </w:r>
        <w:r>
          <w:t>unidad</w:t>
        </w:r>
        <w:r w:rsidRPr="00323887">
          <w:t xml:space="preserve"> Foral</w:t>
        </w:r>
      </w:smartTag>
      <w:r w:rsidRPr="00323887">
        <w:t xml:space="preserve"> Navarra</w:t>
      </w:r>
      <w:r>
        <w:t>.</w:t>
      </w:r>
    </w:p>
    <w:p w:rsidR="00587738" w:rsidRDefault="00587738" w:rsidP="00587738">
      <w:pPr>
        <w:jc w:val="both"/>
      </w:pPr>
    </w:p>
    <w:p w:rsidR="00587738" w:rsidRPr="00323887" w:rsidRDefault="00587738" w:rsidP="00587738">
      <w:pPr>
        <w:jc w:val="both"/>
      </w:pPr>
      <w:r w:rsidRPr="00323887">
        <w:t>(</w:t>
      </w:r>
      <w:r>
        <w:t>2</w:t>
      </w:r>
      <w:r w:rsidRPr="00323887">
        <w:t xml:space="preserve">) Módulo obligatorio en </w:t>
      </w:r>
      <w:smartTag w:uri="urn:schemas-microsoft-com:office:smarttags" w:element="PersonName">
        <w:smartTagPr>
          <w:attr w:name="ProductID" w:val="la Comunidad Foral"/>
        </w:smartTagPr>
        <w:r w:rsidRPr="00323887">
          <w:t>la Com</w:t>
        </w:r>
        <w:r>
          <w:t>unidad</w:t>
        </w:r>
        <w:r w:rsidRPr="00323887">
          <w:t xml:space="preserve"> Foral</w:t>
        </w:r>
      </w:smartTag>
      <w:r w:rsidRPr="00323887">
        <w:t xml:space="preserve"> Navarra</w:t>
      </w:r>
      <w:r>
        <w:t>.</w:t>
      </w:r>
    </w:p>
    <w:p w:rsidR="00587738" w:rsidRDefault="00587738" w:rsidP="00587738">
      <w:pPr>
        <w:jc w:val="both"/>
      </w:pPr>
    </w:p>
    <w:p w:rsidR="00587738" w:rsidRDefault="00587738" w:rsidP="00587738">
      <w:pPr>
        <w:jc w:val="both"/>
      </w:pPr>
      <w:r>
        <w:t>(3</w:t>
      </w:r>
      <w:r w:rsidRPr="000D4644">
        <w:t xml:space="preserve">) </w:t>
      </w:r>
      <w:r>
        <w:t>El módulo 0440</w:t>
      </w:r>
      <w:r w:rsidRPr="000D4644">
        <w:t xml:space="preserve">: </w:t>
      </w:r>
      <w:r w:rsidRPr="00217AB5">
        <w:t>Tratamiento informático de la información</w:t>
      </w:r>
      <w:r w:rsidRPr="000D4644">
        <w:t xml:space="preserve"> se encuentra </w:t>
      </w:r>
      <w:r w:rsidRPr="00411D5E">
        <w:t>desdoblado</w:t>
      </w:r>
      <w:r w:rsidRPr="000D4644">
        <w:t xml:space="preserve"> por razones pedagógicas y organizativas en dos bloques formativos secuenciados </w:t>
      </w:r>
      <w:r>
        <w:t>en los dos cursos académicos.</w:t>
      </w:r>
    </w:p>
    <w:p w:rsidR="00587738" w:rsidRDefault="00587738" w:rsidP="00587738">
      <w:pPr>
        <w:jc w:val="both"/>
      </w:pPr>
    </w:p>
    <w:p w:rsidR="00587738" w:rsidRDefault="00587738" w:rsidP="00587738">
      <w:pPr>
        <w:jc w:val="both"/>
      </w:pPr>
      <w:r>
        <w:t>(4</w:t>
      </w:r>
      <w:r w:rsidRPr="000D4644">
        <w:t xml:space="preserve">) </w:t>
      </w:r>
      <w:r>
        <w:t xml:space="preserve">El módulo </w:t>
      </w:r>
      <w:r w:rsidRPr="00B94C66">
        <w:rPr>
          <w:color w:val="231F20"/>
        </w:rPr>
        <w:t>0</w:t>
      </w:r>
      <w:r>
        <w:rPr>
          <w:color w:val="231F20"/>
        </w:rPr>
        <w:t>448</w:t>
      </w:r>
      <w:r w:rsidRPr="000D4644">
        <w:t xml:space="preserve">: </w:t>
      </w:r>
      <w:r w:rsidRPr="00217AB5">
        <w:t>Operaciones auxiliares de gestión de tesorería</w:t>
      </w:r>
      <w:r w:rsidRPr="000D4644">
        <w:t xml:space="preserve"> se encuentra </w:t>
      </w:r>
      <w:r w:rsidRPr="00411D5E">
        <w:t>desdoblado</w:t>
      </w:r>
      <w:r w:rsidRPr="000D4644">
        <w:t xml:space="preserve"> por razones pedagógicas y organizativas en dos bloques formativos secuenciados </w:t>
      </w:r>
      <w:r>
        <w:t>en los dos cursos académicos.</w:t>
      </w:r>
    </w:p>
    <w:p w:rsidR="00180D94" w:rsidRDefault="00180D94" w:rsidP="00587738"/>
    <w:p w:rsidR="00180D94" w:rsidRDefault="00A762C2">
      <w:r>
        <w:br w:type="page"/>
      </w:r>
    </w:p>
    <w:sectPr w:rsidR="00180D94" w:rsidSect="00F82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58" w:right="1134" w:bottom="993" w:left="1701" w:header="851" w:footer="360" w:gutter="0"/>
      <w:cols w:space="720" w:equalWidth="0">
        <w:col w:w="907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1D" w:rsidRDefault="005B141D">
      <w:r>
        <w:separator/>
      </w:r>
    </w:p>
  </w:endnote>
  <w:endnote w:type="continuationSeparator" w:id="1">
    <w:p w:rsidR="005B141D" w:rsidRDefault="005B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E7" w:rsidRDefault="00F929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E7" w:rsidRDefault="00F929E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94" w:rsidRDefault="00180D94">
    <w:pPr>
      <w:pStyle w:val="Piedepgina"/>
      <w:tabs>
        <w:tab w:val="left" w:pos="38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1D" w:rsidRDefault="005B141D">
      <w:r>
        <w:separator/>
      </w:r>
    </w:p>
  </w:footnote>
  <w:footnote w:type="continuationSeparator" w:id="1">
    <w:p w:rsidR="005B141D" w:rsidRDefault="005B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E7" w:rsidRDefault="00F929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180D94">
      <w:tc>
        <w:tcPr>
          <w:tcW w:w="5103" w:type="dxa"/>
        </w:tcPr>
        <w:p w:rsidR="00180D94" w:rsidRDefault="000A3DBF" w:rsidP="000A3DBF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</w:t>
          </w:r>
          <w:r w:rsidR="00180D94">
            <w:rPr>
              <w:rFonts w:ascii="Times New Roman" w:hAnsi="Times New Roman"/>
            </w:rPr>
            <w:t xml:space="preserve"> TAFALLA</w:t>
          </w:r>
        </w:p>
      </w:tc>
      <w:tc>
        <w:tcPr>
          <w:tcW w:w="4039" w:type="dxa"/>
          <w:gridSpan w:val="2"/>
          <w:vAlign w:val="center"/>
        </w:tcPr>
        <w:p w:rsidR="00180D94" w:rsidRDefault="00180D94" w:rsidP="00F929E7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SP011GA</w:t>
          </w:r>
          <w:r w:rsidR="00F929E7">
            <w:rPr>
              <w:rFonts w:ascii="Times New Roman" w:hAnsi="Times New Roman"/>
            </w:rPr>
            <w:t>2</w:t>
          </w:r>
        </w:p>
      </w:tc>
    </w:tr>
    <w:tr w:rsidR="00180D94">
      <w:trPr>
        <w:cantSplit/>
        <w:trHeight w:val="135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180D94" w:rsidRDefault="003E379A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Rev.: 6</w:t>
          </w:r>
        </w:p>
      </w:tc>
    </w:tr>
    <w:tr w:rsidR="00180D94">
      <w:trPr>
        <w:cantSplit/>
        <w:trHeight w:val="276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180D94" w:rsidRDefault="00A8648B" w:rsidP="00F929E7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 </w:t>
          </w:r>
          <w:r w:rsidR="00F929E7">
            <w:rPr>
              <w:rFonts w:ascii="Times New Roman" w:hAnsi="Times New Roman"/>
            </w:rPr>
            <w:t>02/05/2016</w:t>
          </w:r>
        </w:p>
      </w:tc>
      <w:tc>
        <w:tcPr>
          <w:tcW w:w="2338" w:type="dxa"/>
          <w:vAlign w:val="center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630D2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630D23">
            <w:rPr>
              <w:rFonts w:ascii="Times New Roman" w:hAnsi="Times New Roman"/>
            </w:rPr>
            <w:fldChar w:fldCharType="separate"/>
          </w:r>
          <w:r w:rsidR="00ED2A12">
            <w:rPr>
              <w:rFonts w:ascii="Times New Roman" w:hAnsi="Times New Roman"/>
              <w:noProof/>
            </w:rPr>
            <w:t>4</w:t>
          </w:r>
          <w:r w:rsidR="00630D23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630D2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630D23">
            <w:rPr>
              <w:rFonts w:ascii="Times New Roman" w:hAnsi="Times New Roman"/>
            </w:rPr>
            <w:fldChar w:fldCharType="separate"/>
          </w:r>
          <w:r w:rsidR="00ED2A12">
            <w:rPr>
              <w:rFonts w:ascii="Times New Roman" w:hAnsi="Times New Roman"/>
              <w:noProof/>
            </w:rPr>
            <w:t>8</w:t>
          </w:r>
          <w:r w:rsidR="00630D23">
            <w:rPr>
              <w:rFonts w:ascii="Times New Roman" w:hAnsi="Times New Roman"/>
            </w:rPr>
            <w:fldChar w:fldCharType="end"/>
          </w:r>
        </w:p>
      </w:tc>
    </w:tr>
  </w:tbl>
  <w:p w:rsidR="00180D94" w:rsidRDefault="00180D9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180D94">
      <w:tc>
        <w:tcPr>
          <w:tcW w:w="5103" w:type="dxa"/>
        </w:tcPr>
        <w:p w:rsidR="00180D94" w:rsidRDefault="000A3DBF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</w:t>
          </w:r>
          <w:r w:rsidR="00180D94">
            <w:rPr>
              <w:rFonts w:ascii="Times New Roman" w:hAnsi="Times New Roman"/>
            </w:rPr>
            <w:t xml:space="preserve"> TAFALLA</w:t>
          </w:r>
        </w:p>
      </w:tc>
      <w:tc>
        <w:tcPr>
          <w:tcW w:w="4039" w:type="dxa"/>
          <w:gridSpan w:val="2"/>
          <w:vAlign w:val="center"/>
        </w:tcPr>
        <w:p w:rsidR="00180D94" w:rsidRDefault="00180D94" w:rsidP="00997EFE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SP011GA</w:t>
          </w:r>
          <w:r w:rsidR="00997EFE">
            <w:rPr>
              <w:rFonts w:ascii="Times New Roman" w:hAnsi="Times New Roman"/>
            </w:rPr>
            <w:t>1</w:t>
          </w:r>
        </w:p>
      </w:tc>
    </w:tr>
    <w:tr w:rsidR="00180D94">
      <w:trPr>
        <w:cantSplit/>
        <w:trHeight w:val="135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180D94" w:rsidRDefault="0041337A" w:rsidP="007B4805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Rev.: </w:t>
          </w:r>
          <w:r w:rsidR="007B4805">
            <w:rPr>
              <w:rFonts w:ascii="Times New Roman" w:hAnsi="Times New Roman"/>
            </w:rPr>
            <w:t>8</w:t>
          </w:r>
        </w:p>
      </w:tc>
    </w:tr>
    <w:tr w:rsidR="00180D94">
      <w:trPr>
        <w:cantSplit/>
        <w:trHeight w:val="276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180D94" w:rsidRDefault="00C407F4" w:rsidP="00997EFE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Fecha: </w:t>
          </w:r>
          <w:r w:rsidR="00997EFE">
            <w:rPr>
              <w:rFonts w:ascii="Times New Roman" w:hAnsi="Times New Roman"/>
            </w:rPr>
            <w:t>02</w:t>
          </w:r>
          <w:r w:rsidR="0041337A">
            <w:rPr>
              <w:rFonts w:ascii="Times New Roman" w:hAnsi="Times New Roman"/>
            </w:rPr>
            <w:t>/0</w:t>
          </w:r>
          <w:r w:rsidR="00997EFE">
            <w:rPr>
              <w:rFonts w:ascii="Times New Roman" w:hAnsi="Times New Roman"/>
            </w:rPr>
            <w:t>5</w:t>
          </w:r>
          <w:r w:rsidR="00180D94">
            <w:rPr>
              <w:rFonts w:ascii="Times New Roman" w:hAnsi="Times New Roman"/>
            </w:rPr>
            <w:t>/</w:t>
          </w:r>
          <w:r w:rsidR="00E22654">
            <w:rPr>
              <w:rFonts w:ascii="Times New Roman" w:hAnsi="Times New Roman"/>
            </w:rPr>
            <w:t>1</w:t>
          </w:r>
          <w:r w:rsidR="007B4805">
            <w:rPr>
              <w:rFonts w:ascii="Times New Roman" w:hAnsi="Times New Roman"/>
            </w:rPr>
            <w:t>4</w:t>
          </w:r>
        </w:p>
      </w:tc>
      <w:tc>
        <w:tcPr>
          <w:tcW w:w="2338" w:type="dxa"/>
          <w:vAlign w:val="center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630D2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630D23">
            <w:rPr>
              <w:rFonts w:ascii="Times New Roman" w:hAnsi="Times New Roman"/>
            </w:rPr>
            <w:fldChar w:fldCharType="separate"/>
          </w:r>
          <w:r w:rsidR="00ED2A12">
            <w:rPr>
              <w:rFonts w:ascii="Times New Roman" w:hAnsi="Times New Roman"/>
              <w:noProof/>
            </w:rPr>
            <w:t>1</w:t>
          </w:r>
          <w:r w:rsidR="00630D23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630D2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630D23">
            <w:rPr>
              <w:rFonts w:ascii="Times New Roman" w:hAnsi="Times New Roman"/>
            </w:rPr>
            <w:fldChar w:fldCharType="separate"/>
          </w:r>
          <w:r w:rsidR="00ED2A12">
            <w:rPr>
              <w:rFonts w:ascii="Times New Roman" w:hAnsi="Times New Roman"/>
              <w:noProof/>
            </w:rPr>
            <w:t>8</w:t>
          </w:r>
          <w:r w:rsidR="00630D23">
            <w:rPr>
              <w:rFonts w:ascii="Times New Roman" w:hAnsi="Times New Roman"/>
            </w:rPr>
            <w:fldChar w:fldCharType="end"/>
          </w:r>
        </w:p>
      </w:tc>
    </w:tr>
  </w:tbl>
  <w:p w:rsidR="00180D94" w:rsidRDefault="00180D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1B4"/>
    <w:multiLevelType w:val="hybridMultilevel"/>
    <w:tmpl w:val="A792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362"/>
    <w:multiLevelType w:val="hybridMultilevel"/>
    <w:tmpl w:val="68A4BB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0CB4"/>
    <w:multiLevelType w:val="hybridMultilevel"/>
    <w:tmpl w:val="204E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1154"/>
    <w:multiLevelType w:val="hybridMultilevel"/>
    <w:tmpl w:val="3B5E14B0"/>
    <w:lvl w:ilvl="0" w:tplc="6F6AA76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732024C8">
      <w:start w:val="2"/>
      <w:numFmt w:val="bullet"/>
      <w:lvlText w:val=""/>
      <w:lvlJc w:val="left"/>
      <w:pPr>
        <w:tabs>
          <w:tab w:val="num" w:pos="1709"/>
        </w:tabs>
        <w:ind w:left="1652" w:hanging="227"/>
      </w:pPr>
      <w:rPr>
        <w:rFonts w:ascii="Symbol" w:eastAsia="Times New Roman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522"/>
        </w:tabs>
        <w:ind w:left="2636" w:hanging="491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B024012"/>
    <w:multiLevelType w:val="hybridMultilevel"/>
    <w:tmpl w:val="593CAB58"/>
    <w:lvl w:ilvl="0" w:tplc="0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FC74E93"/>
    <w:multiLevelType w:val="hybridMultilevel"/>
    <w:tmpl w:val="A364E6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D06F8"/>
    <w:multiLevelType w:val="hybridMultilevel"/>
    <w:tmpl w:val="7B9C9E64"/>
    <w:lvl w:ilvl="0" w:tplc="E1D42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83B2C"/>
    <w:multiLevelType w:val="hybridMultilevel"/>
    <w:tmpl w:val="A7C6C20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95AFE"/>
    <w:multiLevelType w:val="hybridMultilevel"/>
    <w:tmpl w:val="E1EE06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F7D2F"/>
    <w:multiLevelType w:val="hybridMultilevel"/>
    <w:tmpl w:val="B8A8A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9778F"/>
    <w:multiLevelType w:val="hybridMultilevel"/>
    <w:tmpl w:val="92320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5177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04858B2"/>
    <w:multiLevelType w:val="hybridMultilevel"/>
    <w:tmpl w:val="593E2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17BF5"/>
    <w:multiLevelType w:val="hybridMultilevel"/>
    <w:tmpl w:val="9006CF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D5081"/>
    <w:multiLevelType w:val="hybridMultilevel"/>
    <w:tmpl w:val="32C081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943AD0"/>
    <w:multiLevelType w:val="singleLevel"/>
    <w:tmpl w:val="98D6CAF8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45522296"/>
    <w:multiLevelType w:val="hybridMultilevel"/>
    <w:tmpl w:val="FE269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82E28"/>
    <w:multiLevelType w:val="hybridMultilevel"/>
    <w:tmpl w:val="BB089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18FE"/>
    <w:multiLevelType w:val="hybridMultilevel"/>
    <w:tmpl w:val="B9E2A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B1403"/>
    <w:multiLevelType w:val="hybridMultilevel"/>
    <w:tmpl w:val="CA7A2D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91134"/>
    <w:multiLevelType w:val="hybridMultilevel"/>
    <w:tmpl w:val="BFC2F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81BD3"/>
    <w:multiLevelType w:val="hybridMultilevel"/>
    <w:tmpl w:val="CDD867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21CCF"/>
    <w:multiLevelType w:val="hybridMultilevel"/>
    <w:tmpl w:val="C088C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5409"/>
    <w:multiLevelType w:val="hybridMultilevel"/>
    <w:tmpl w:val="67A20E80"/>
    <w:lvl w:ilvl="0" w:tplc="DCAC6352">
      <w:start w:val="1"/>
      <w:numFmt w:val="bullet"/>
      <w:lvlText w:val=""/>
      <w:lvlJc w:val="left"/>
      <w:pPr>
        <w:tabs>
          <w:tab w:val="num" w:pos="1004"/>
        </w:tabs>
        <w:ind w:left="1004" w:hanging="35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F21CD"/>
    <w:multiLevelType w:val="hybridMultilevel"/>
    <w:tmpl w:val="B9966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13034"/>
    <w:multiLevelType w:val="hybridMultilevel"/>
    <w:tmpl w:val="49E09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D70F4"/>
    <w:multiLevelType w:val="hybridMultilevel"/>
    <w:tmpl w:val="03B0F4EA"/>
    <w:lvl w:ilvl="0" w:tplc="8B6AC31E">
      <w:start w:val="1"/>
      <w:numFmt w:val="bullet"/>
      <w:lvlText w:val="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27">
    <w:nsid w:val="67811825"/>
    <w:multiLevelType w:val="hybridMultilevel"/>
    <w:tmpl w:val="CD1A0970"/>
    <w:lvl w:ilvl="0" w:tplc="E6D037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63B4D"/>
    <w:multiLevelType w:val="hybridMultilevel"/>
    <w:tmpl w:val="3162D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09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357"/>
        </w:tabs>
        <w:ind w:left="2471" w:hanging="491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82501"/>
    <w:multiLevelType w:val="hybridMultilevel"/>
    <w:tmpl w:val="B51EBB84"/>
    <w:lvl w:ilvl="0" w:tplc="E140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933CD"/>
    <w:multiLevelType w:val="hybridMultilevel"/>
    <w:tmpl w:val="06CAEF12"/>
    <w:lvl w:ilvl="0" w:tplc="27D09CDE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27D09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357"/>
        </w:tabs>
        <w:ind w:left="2471" w:hanging="491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10FF2"/>
    <w:multiLevelType w:val="hybridMultilevel"/>
    <w:tmpl w:val="DBA6E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84E9F"/>
    <w:multiLevelType w:val="hybridMultilevel"/>
    <w:tmpl w:val="D6F29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2229A"/>
    <w:multiLevelType w:val="hybridMultilevel"/>
    <w:tmpl w:val="54FA5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8"/>
  </w:num>
  <w:num w:numId="5">
    <w:abstractNumId w:val="25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1"/>
  </w:num>
  <w:num w:numId="17">
    <w:abstractNumId w:val="29"/>
  </w:num>
  <w:num w:numId="18">
    <w:abstractNumId w:val="7"/>
  </w:num>
  <w:num w:numId="19">
    <w:abstractNumId w:val="28"/>
  </w:num>
  <w:num w:numId="20">
    <w:abstractNumId w:val="30"/>
  </w:num>
  <w:num w:numId="21">
    <w:abstractNumId w:val="3"/>
  </w:num>
  <w:num w:numId="22">
    <w:abstractNumId w:val="23"/>
  </w:num>
  <w:num w:numId="23">
    <w:abstractNumId w:val="26"/>
  </w:num>
  <w:num w:numId="24">
    <w:abstractNumId w:val="0"/>
  </w:num>
  <w:num w:numId="25">
    <w:abstractNumId w:val="17"/>
  </w:num>
  <w:num w:numId="26">
    <w:abstractNumId w:val="16"/>
  </w:num>
  <w:num w:numId="27">
    <w:abstractNumId w:val="14"/>
  </w:num>
  <w:num w:numId="28">
    <w:abstractNumId w:val="24"/>
  </w:num>
  <w:num w:numId="29">
    <w:abstractNumId w:val="2"/>
  </w:num>
  <w:num w:numId="30">
    <w:abstractNumId w:val="32"/>
  </w:num>
  <w:num w:numId="31">
    <w:abstractNumId w:val="31"/>
  </w:num>
  <w:num w:numId="32">
    <w:abstractNumId w:val="22"/>
  </w:num>
  <w:num w:numId="33">
    <w:abstractNumId w:val="11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EA"/>
    <w:rsid w:val="00005A75"/>
    <w:rsid w:val="00013E00"/>
    <w:rsid w:val="00043825"/>
    <w:rsid w:val="000A2253"/>
    <w:rsid w:val="000A3DBF"/>
    <w:rsid w:val="000F035E"/>
    <w:rsid w:val="000F61C8"/>
    <w:rsid w:val="00121F8A"/>
    <w:rsid w:val="00132694"/>
    <w:rsid w:val="001606C5"/>
    <w:rsid w:val="001629C2"/>
    <w:rsid w:val="00171876"/>
    <w:rsid w:val="00180D94"/>
    <w:rsid w:val="00194EF6"/>
    <w:rsid w:val="001B4687"/>
    <w:rsid w:val="001C5443"/>
    <w:rsid w:val="00253C1C"/>
    <w:rsid w:val="002640A5"/>
    <w:rsid w:val="002925F2"/>
    <w:rsid w:val="00294164"/>
    <w:rsid w:val="002B30C1"/>
    <w:rsid w:val="00320D32"/>
    <w:rsid w:val="003477EA"/>
    <w:rsid w:val="00387F74"/>
    <w:rsid w:val="003C790E"/>
    <w:rsid w:val="003E379A"/>
    <w:rsid w:val="003F2DA1"/>
    <w:rsid w:val="00407761"/>
    <w:rsid w:val="00411D5E"/>
    <w:rsid w:val="0041337A"/>
    <w:rsid w:val="004147EF"/>
    <w:rsid w:val="00471FD5"/>
    <w:rsid w:val="00485BA9"/>
    <w:rsid w:val="00492D8B"/>
    <w:rsid w:val="004D2D62"/>
    <w:rsid w:val="005465A9"/>
    <w:rsid w:val="005625D6"/>
    <w:rsid w:val="00587738"/>
    <w:rsid w:val="005B141D"/>
    <w:rsid w:val="005C6799"/>
    <w:rsid w:val="00630D23"/>
    <w:rsid w:val="00646D39"/>
    <w:rsid w:val="0069270A"/>
    <w:rsid w:val="006D40BC"/>
    <w:rsid w:val="006F72E3"/>
    <w:rsid w:val="00711AF3"/>
    <w:rsid w:val="00760801"/>
    <w:rsid w:val="007B4805"/>
    <w:rsid w:val="007C5798"/>
    <w:rsid w:val="008354F7"/>
    <w:rsid w:val="00861C1E"/>
    <w:rsid w:val="00885260"/>
    <w:rsid w:val="00997EFE"/>
    <w:rsid w:val="009C2713"/>
    <w:rsid w:val="009E778B"/>
    <w:rsid w:val="00A035F7"/>
    <w:rsid w:val="00A744F3"/>
    <w:rsid w:val="00A762C2"/>
    <w:rsid w:val="00A82125"/>
    <w:rsid w:val="00A8648B"/>
    <w:rsid w:val="00B007F8"/>
    <w:rsid w:val="00B41E35"/>
    <w:rsid w:val="00B55B1D"/>
    <w:rsid w:val="00B852C4"/>
    <w:rsid w:val="00BB4DC4"/>
    <w:rsid w:val="00C15528"/>
    <w:rsid w:val="00C36093"/>
    <w:rsid w:val="00C407F4"/>
    <w:rsid w:val="00C71DF7"/>
    <w:rsid w:val="00CA3F2A"/>
    <w:rsid w:val="00CC42E1"/>
    <w:rsid w:val="00CE7D61"/>
    <w:rsid w:val="00CF7B3F"/>
    <w:rsid w:val="00D10A36"/>
    <w:rsid w:val="00D2140C"/>
    <w:rsid w:val="00D25CD3"/>
    <w:rsid w:val="00D370C7"/>
    <w:rsid w:val="00E16425"/>
    <w:rsid w:val="00E22654"/>
    <w:rsid w:val="00E24EA7"/>
    <w:rsid w:val="00E42AB1"/>
    <w:rsid w:val="00E4443E"/>
    <w:rsid w:val="00E82195"/>
    <w:rsid w:val="00EA5EE0"/>
    <w:rsid w:val="00EB549D"/>
    <w:rsid w:val="00ED2A12"/>
    <w:rsid w:val="00F072B5"/>
    <w:rsid w:val="00F61662"/>
    <w:rsid w:val="00F73A12"/>
    <w:rsid w:val="00F82D03"/>
    <w:rsid w:val="00F929E7"/>
    <w:rsid w:val="00FA7AA9"/>
    <w:rsid w:val="00FD5030"/>
    <w:rsid w:val="00FE1098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D23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630D23"/>
    <w:pPr>
      <w:keepNext/>
      <w:numPr>
        <w:numId w:val="3"/>
      </w:numPr>
      <w:outlineLvl w:val="0"/>
    </w:pPr>
    <w:rPr>
      <w:rFonts w:ascii="Times New Roman" w:hAnsi="Times New Roman"/>
      <w:sz w:val="20"/>
      <w:u w:val="single"/>
      <w:lang w:val="es-ES"/>
    </w:rPr>
  </w:style>
  <w:style w:type="paragraph" w:styleId="Ttulo3">
    <w:name w:val="heading 3"/>
    <w:basedOn w:val="Normal"/>
    <w:next w:val="Normal"/>
    <w:qFormat/>
    <w:rsid w:val="00630D23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0D23"/>
    <w:pPr>
      <w:keepNext/>
      <w:jc w:val="center"/>
      <w:outlineLvl w:val="3"/>
    </w:pPr>
    <w:rPr>
      <w:rFonts w:ascii="Times New Roman" w:hAnsi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0D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0D2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30D23"/>
    <w:rPr>
      <w:bCs/>
      <w:sz w:val="20"/>
    </w:rPr>
  </w:style>
  <w:style w:type="paragraph" w:styleId="Textoindependiente">
    <w:name w:val="Body Text"/>
    <w:basedOn w:val="Normal"/>
    <w:rsid w:val="00630D23"/>
    <w:pPr>
      <w:spacing w:after="120"/>
    </w:pPr>
  </w:style>
  <w:style w:type="paragraph" w:styleId="Sangradetextonormal">
    <w:name w:val="Body Text Indent"/>
    <w:basedOn w:val="Normal"/>
    <w:rsid w:val="00630D23"/>
    <w:pPr>
      <w:spacing w:after="120"/>
      <w:ind w:left="283"/>
    </w:pPr>
    <w:rPr>
      <w:rFonts w:ascii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630D23"/>
    <w:pPr>
      <w:spacing w:after="120"/>
    </w:pPr>
    <w:rPr>
      <w:rFonts w:ascii="Times New Roman" w:hAnsi="Times New Roman"/>
      <w:sz w:val="16"/>
      <w:szCs w:val="16"/>
      <w:lang w:val="es-ES"/>
    </w:rPr>
  </w:style>
  <w:style w:type="paragraph" w:styleId="Textodeglobo">
    <w:name w:val="Balloon Text"/>
    <w:basedOn w:val="Normal"/>
    <w:semiHidden/>
    <w:rsid w:val="00630D23"/>
    <w:rPr>
      <w:rFonts w:ascii="Tahoma" w:hAnsi="Tahoma" w:cs="Tahoma"/>
      <w:sz w:val="16"/>
      <w:szCs w:val="16"/>
    </w:rPr>
  </w:style>
  <w:style w:type="paragraph" w:customStyle="1" w:styleId="LISTA2">
    <w:name w:val="LISTA2"/>
    <w:basedOn w:val="Normal"/>
    <w:rsid w:val="00630D23"/>
    <w:pPr>
      <w:spacing w:before="40" w:after="40" w:line="200" w:lineRule="atLeast"/>
      <w:ind w:left="1135" w:hanging="284"/>
      <w:jc w:val="both"/>
    </w:pPr>
    <w:rPr>
      <w:rFonts w:ascii="Times New Roman" w:hAnsi="Times New Roman"/>
      <w:noProof/>
      <w:szCs w:val="24"/>
      <w:lang w:val="en-US"/>
    </w:rPr>
  </w:style>
  <w:style w:type="paragraph" w:customStyle="1" w:styleId="Pa13">
    <w:name w:val="Pa13"/>
    <w:basedOn w:val="Normal"/>
    <w:next w:val="Normal"/>
    <w:rsid w:val="00B41E35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Pa16">
    <w:name w:val="Pa16"/>
    <w:basedOn w:val="Normal"/>
    <w:next w:val="Normal"/>
    <w:rsid w:val="00B41E35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Default">
    <w:name w:val="Default"/>
    <w:rsid w:val="00B41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3F82-E3EA-4980-A733-73E49F74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1881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TAFALLA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MECANICA</dc:creator>
  <cp:lastModifiedBy>REEX</cp:lastModifiedBy>
  <cp:revision>2</cp:revision>
  <cp:lastPrinted>2015-11-09T06:56:00Z</cp:lastPrinted>
  <dcterms:created xsi:type="dcterms:W3CDTF">2016-04-30T07:55:00Z</dcterms:created>
  <dcterms:modified xsi:type="dcterms:W3CDTF">2016-04-30T07:55:00Z</dcterms:modified>
</cp:coreProperties>
</file>